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>1) Pourriez-vous expliquer pourquoi une nouvelle méthode s’impose en histoire du christianisme 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>2) Quelles sont les principales caractéristiques des différents types religieux présents dans l’Eglise Orthodoxe ? Estimez-vous qu’une telle approche en termes de mentalités religieuses s’applique aux différentes confessions chrétiennes 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 xml:space="preserve">3) Quels liens y </w:t>
      </w:r>
      <w:proofErr w:type="spellStart"/>
      <w:r>
        <w:rPr>
          <w:rFonts w:ascii="Helvetica" w:hAnsi="Helvetica" w:cs="Helvetica"/>
          <w:color w:val="122E3A"/>
        </w:rPr>
        <w:t>a-t-il</w:t>
      </w:r>
      <w:proofErr w:type="spellEnd"/>
      <w:r>
        <w:rPr>
          <w:rFonts w:ascii="Helvetica" w:hAnsi="Helvetica" w:cs="Helvetica"/>
          <w:color w:val="122E3A"/>
        </w:rPr>
        <w:t xml:space="preserve"> entre l’organisation primitive de l’Eglise, son opposition à l’Empire et sa vie sacramentelle ?</w:t>
      </w:r>
      <w:r>
        <w:rPr>
          <w:rFonts w:ascii="Helvetica" w:hAnsi="Helvetica" w:cs="Helvetica"/>
          <w:color w:val="122E3A"/>
        </w:rPr>
        <w:br/>
        <w:t>Comment caractériser l’originalité de la conscience historique primitive de l’</w:t>
      </w:r>
      <w:proofErr w:type="spellStart"/>
      <w:r>
        <w:rPr>
          <w:rFonts w:ascii="Helvetica" w:hAnsi="Helvetica" w:cs="Helvetica"/>
          <w:color w:val="122E3A"/>
        </w:rPr>
        <w:t>ekklesia</w:t>
      </w:r>
      <w:proofErr w:type="spellEnd"/>
      <w:r>
        <w:rPr>
          <w:rFonts w:ascii="Helvetica" w:hAnsi="Helvetica" w:cs="Helvetica"/>
          <w:color w:val="122E3A"/>
        </w:rPr>
        <w:t> 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 xml:space="preserve">4) Quel point commun y </w:t>
      </w:r>
      <w:proofErr w:type="spellStart"/>
      <w:r>
        <w:rPr>
          <w:rFonts w:ascii="Helvetica" w:hAnsi="Helvetica" w:cs="Helvetica"/>
          <w:color w:val="122E3A"/>
        </w:rPr>
        <w:t>a-t-il</w:t>
      </w:r>
      <w:proofErr w:type="spellEnd"/>
      <w:r>
        <w:rPr>
          <w:rFonts w:ascii="Helvetica" w:hAnsi="Helvetica" w:cs="Helvetica"/>
          <w:color w:val="122E3A"/>
        </w:rPr>
        <w:t xml:space="preserve"> entre la théorie des deux glaives, la théorie de la symphonie byzantine et l’histoire des conciles </w:t>
      </w:r>
      <w:proofErr w:type="gramStart"/>
      <w:r>
        <w:rPr>
          <w:rFonts w:ascii="Helvetica" w:hAnsi="Helvetica" w:cs="Helvetica"/>
          <w:color w:val="122E3A"/>
        </w:rPr>
        <w:t>œcuméniques  ?</w:t>
      </w:r>
      <w:proofErr w:type="gramEnd"/>
      <w:r>
        <w:rPr>
          <w:rFonts w:ascii="Helvetica" w:hAnsi="Helvetica" w:cs="Helvetica"/>
          <w:color w:val="122E3A"/>
        </w:rPr>
        <w:t xml:space="preserve"> En quoi l’historiographie témoigne du paradigme juridique de la conscience ecclésiale 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 xml:space="preserve">5) Quels liens y </w:t>
      </w:r>
      <w:proofErr w:type="spellStart"/>
      <w:r>
        <w:rPr>
          <w:rFonts w:ascii="Helvetica" w:hAnsi="Helvetica" w:cs="Helvetica"/>
          <w:color w:val="122E3A"/>
        </w:rPr>
        <w:t>a-t-il</w:t>
      </w:r>
      <w:proofErr w:type="spellEnd"/>
      <w:r>
        <w:rPr>
          <w:rFonts w:ascii="Helvetica" w:hAnsi="Helvetica" w:cs="Helvetica"/>
          <w:color w:val="122E3A"/>
        </w:rPr>
        <w:t xml:space="preserve"> entre le principe du « cujus </w:t>
      </w:r>
      <w:proofErr w:type="spellStart"/>
      <w:r>
        <w:rPr>
          <w:rFonts w:ascii="Helvetica" w:hAnsi="Helvetica" w:cs="Helvetica"/>
          <w:color w:val="122E3A"/>
        </w:rPr>
        <w:t>regio</w:t>
      </w:r>
      <w:proofErr w:type="spellEnd"/>
      <w:r>
        <w:rPr>
          <w:rFonts w:ascii="Helvetica" w:hAnsi="Helvetica" w:cs="Helvetica"/>
          <w:color w:val="122E3A"/>
        </w:rPr>
        <w:t xml:space="preserve">, </w:t>
      </w:r>
      <w:proofErr w:type="spellStart"/>
      <w:r>
        <w:rPr>
          <w:rFonts w:ascii="Helvetica" w:hAnsi="Helvetica" w:cs="Helvetica"/>
          <w:color w:val="122E3A"/>
        </w:rPr>
        <w:t>ejus</w:t>
      </w:r>
      <w:proofErr w:type="spellEnd"/>
      <w:r>
        <w:rPr>
          <w:rFonts w:ascii="Helvetica" w:hAnsi="Helvetica" w:cs="Helvetica"/>
          <w:color w:val="122E3A"/>
        </w:rPr>
        <w:t xml:space="preserve"> </w:t>
      </w:r>
      <w:proofErr w:type="spellStart"/>
      <w:r>
        <w:rPr>
          <w:rFonts w:ascii="Helvetica" w:hAnsi="Helvetica" w:cs="Helvetica"/>
          <w:color w:val="122E3A"/>
        </w:rPr>
        <w:t>religio</w:t>
      </w:r>
      <w:proofErr w:type="spellEnd"/>
      <w:r>
        <w:rPr>
          <w:rFonts w:ascii="Helvetica" w:hAnsi="Helvetica" w:cs="Helvetica"/>
          <w:color w:val="122E3A"/>
        </w:rPr>
        <w:t xml:space="preserve"> », la condamnation de Galilée, et le paradigme de la mémoire fidèle ? En quoi l’historiographie considérée (XVe-XXe </w:t>
      </w:r>
      <w:proofErr w:type="spellStart"/>
      <w:r>
        <w:rPr>
          <w:rFonts w:ascii="Helvetica" w:hAnsi="Helvetica" w:cs="Helvetica"/>
          <w:color w:val="122E3A"/>
        </w:rPr>
        <w:t>ss</w:t>
      </w:r>
      <w:proofErr w:type="spellEnd"/>
      <w:r>
        <w:rPr>
          <w:rFonts w:ascii="Helvetica" w:hAnsi="Helvetica" w:cs="Helvetica"/>
          <w:color w:val="122E3A"/>
        </w:rPr>
        <w:t>.) témoigne du paradigme mémoriel de la conscience ecclésiale 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 xml:space="preserve">6) Quel point commun y </w:t>
      </w:r>
      <w:proofErr w:type="spellStart"/>
      <w:r>
        <w:rPr>
          <w:rFonts w:ascii="Helvetica" w:hAnsi="Helvetica" w:cs="Helvetica"/>
          <w:color w:val="122E3A"/>
        </w:rPr>
        <w:t>a-t-il</w:t>
      </w:r>
      <w:proofErr w:type="spellEnd"/>
      <w:r>
        <w:rPr>
          <w:rFonts w:ascii="Helvetica" w:hAnsi="Helvetica" w:cs="Helvetica"/>
          <w:color w:val="122E3A"/>
        </w:rPr>
        <w:t xml:space="preserve"> entre la révolution russe de 1917, la création des Nations Unies, et la théorie slavophile de la </w:t>
      </w:r>
      <w:proofErr w:type="spellStart"/>
      <w:r>
        <w:rPr>
          <w:rFonts w:ascii="Helvetica" w:hAnsi="Helvetica" w:cs="Helvetica"/>
          <w:color w:val="122E3A"/>
        </w:rPr>
        <w:t>sobornost</w:t>
      </w:r>
      <w:proofErr w:type="spellEnd"/>
      <w:r>
        <w:rPr>
          <w:rFonts w:ascii="Helvetica" w:hAnsi="Helvetica" w:cs="Helvetica"/>
          <w:color w:val="122E3A"/>
        </w:rPr>
        <w:t xml:space="preserve">’ ou </w:t>
      </w:r>
      <w:proofErr w:type="spellStart"/>
      <w:r>
        <w:rPr>
          <w:rFonts w:ascii="Helvetica" w:hAnsi="Helvetica" w:cs="Helvetica"/>
          <w:color w:val="122E3A"/>
        </w:rPr>
        <w:t>conciliarité</w:t>
      </w:r>
      <w:proofErr w:type="spellEnd"/>
      <w:r>
        <w:rPr>
          <w:rFonts w:ascii="Helvetica" w:hAnsi="Helvetica" w:cs="Helvetica"/>
          <w:color w:val="122E3A"/>
        </w:rPr>
        <w:t xml:space="preserve"> ? Peut-on considérer que l’orthodoxie définie comme connaissance juste peut devenir paradigmatique dans les années à venir 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 xml:space="preserve">7) Que vous suggère </w:t>
      </w:r>
      <w:proofErr w:type="gramStart"/>
      <w:r>
        <w:rPr>
          <w:rFonts w:ascii="Helvetica" w:hAnsi="Helvetica" w:cs="Helvetica"/>
          <w:color w:val="122E3A"/>
        </w:rPr>
        <w:t>les émission</w:t>
      </w:r>
      <w:proofErr w:type="gramEnd"/>
      <w:r>
        <w:rPr>
          <w:rFonts w:ascii="Helvetica" w:hAnsi="Helvetica" w:cs="Helvetica"/>
          <w:color w:val="122E3A"/>
        </w:rPr>
        <w:t xml:space="preserve"> de KTO du l’orthodoxie et l’œcuménisme ?</w:t>
      </w:r>
    </w:p>
    <w:p w:rsidR="00BA213C" w:rsidRDefault="00BA213C" w:rsidP="00BA213C">
      <w:pPr>
        <w:pStyle w:val="NormalWeb"/>
        <w:spacing w:before="0" w:beforeAutospacing="0" w:after="150" w:afterAutospacing="0"/>
        <w:rPr>
          <w:rFonts w:ascii="Helvetica" w:hAnsi="Helvetica" w:cs="Helvetica"/>
          <w:color w:val="122E3A"/>
        </w:rPr>
      </w:pPr>
      <w:r>
        <w:rPr>
          <w:rFonts w:ascii="Helvetica" w:hAnsi="Helvetica" w:cs="Helvetica"/>
          <w:color w:val="122E3A"/>
        </w:rPr>
        <w:t> 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Dissertation :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 Merci de traiter l’un des sujets de dissertation suivants au choix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 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1) Comment définir la catholicité de la foi chrétienne orthodoxe ?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2) Quelles furent les grandes étapes et les grandes figures de l’Eglise Orthodoxe ?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3) Une histoire œcuménique, – catholique, protestante et orthodoxe -, du christianisme est-elle possible ?</w:t>
      </w:r>
    </w:p>
    <w:p w:rsidR="00BA213C" w:rsidRDefault="00BA213C" w:rsidP="00BA213C">
      <w:pPr>
        <w:pStyle w:val="NormalWeb"/>
        <w:spacing w:before="0" w:beforeAutospacing="0" w:after="0" w:afterAutospacing="0"/>
        <w:rPr>
          <w:rFonts w:ascii="Helvetica" w:hAnsi="Helvetica" w:cs="Helvetica"/>
          <w:color w:val="122E3A"/>
        </w:rPr>
      </w:pPr>
      <w:r>
        <w:rPr>
          <w:rStyle w:val="lev"/>
          <w:rFonts w:ascii="Helvetica" w:hAnsi="Helvetica" w:cs="Helvetica"/>
          <w:color w:val="122E3A"/>
          <w:bdr w:val="none" w:sz="0" w:space="0" w:color="auto" w:frame="1"/>
        </w:rPr>
        <w:t>4) Peut-on séparer l’histoire de la foi chrétienne de l’histoire du monde et de la pensée ?</w:t>
      </w:r>
    </w:p>
    <w:p w:rsidR="009B0D7E" w:rsidRDefault="009B0D7E">
      <w:bookmarkStart w:id="0" w:name="_GoBack"/>
      <w:bookmarkEnd w:id="0"/>
    </w:p>
    <w:sectPr w:rsidR="009B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A"/>
    <w:rsid w:val="008677FA"/>
    <w:rsid w:val="009B0D7E"/>
    <w:rsid w:val="00B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2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Tekla</dc:creator>
  <cp:keywords/>
  <dc:description/>
  <cp:lastModifiedBy>Thibaut Tekla</cp:lastModifiedBy>
  <cp:revision>2</cp:revision>
  <dcterms:created xsi:type="dcterms:W3CDTF">2017-03-16T18:32:00Z</dcterms:created>
  <dcterms:modified xsi:type="dcterms:W3CDTF">2017-03-16T18:32:00Z</dcterms:modified>
</cp:coreProperties>
</file>